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C3" w:rsidRDefault="00D30FC3" w:rsidP="00D30FC3">
      <w:pPr>
        <w:pStyle w:val="cee1fbf7edfbe9"/>
        <w:ind w:firstLine="709"/>
        <w:jc w:val="center"/>
        <w:rPr>
          <w:rStyle w:val="cef1edeee2edeee9f8f0e8f4f2e0e1e7e0f6e0"/>
          <w:b/>
          <w:sz w:val="24"/>
        </w:rPr>
      </w:pPr>
      <w:r>
        <w:rPr>
          <w:rStyle w:val="cef1edeee2edeee9f8f0e8f4f2e0e1e7e0f6e0"/>
          <w:b/>
          <w:sz w:val="24"/>
        </w:rPr>
        <w:t>проект</w:t>
      </w:r>
    </w:p>
    <w:p w:rsidR="00D30FC3" w:rsidRDefault="00D30FC3" w:rsidP="00D30FC3">
      <w:pPr>
        <w:pStyle w:val="cee1fbf7edfbe9"/>
        <w:ind w:firstLine="709"/>
        <w:jc w:val="center"/>
        <w:rPr>
          <w:rStyle w:val="cef1edeee2edeee9f8f0e8f4f2e0e1e7e0f6e0"/>
          <w:b/>
          <w:sz w:val="24"/>
        </w:rPr>
      </w:pPr>
    </w:p>
    <w:p w:rsidR="00D30FC3" w:rsidRPr="000C07EB" w:rsidRDefault="00D30FC3" w:rsidP="00D30FC3">
      <w:pPr>
        <w:pStyle w:val="cee1fbf7edfbe9"/>
        <w:ind w:firstLine="709"/>
        <w:jc w:val="center"/>
        <w:rPr>
          <w:b/>
          <w:sz w:val="24"/>
        </w:rPr>
      </w:pPr>
      <w:r w:rsidRPr="000C07EB">
        <w:rPr>
          <w:rStyle w:val="cef1edeee2edeee9f8f0e8f4f2e0e1e7e0f6e0"/>
          <w:b/>
          <w:sz w:val="24"/>
        </w:rPr>
        <w:t>АДМИНИСТРАЦИЯ</w:t>
      </w:r>
    </w:p>
    <w:p w:rsidR="00D30FC3" w:rsidRPr="000C07EB" w:rsidRDefault="00D30FC3" w:rsidP="00D30FC3">
      <w:pPr>
        <w:pStyle w:val="cee1fbf7edfbe9"/>
        <w:ind w:firstLine="709"/>
        <w:jc w:val="center"/>
        <w:rPr>
          <w:b/>
          <w:sz w:val="24"/>
        </w:rPr>
      </w:pPr>
      <w:r w:rsidRPr="000C07EB">
        <w:rPr>
          <w:rStyle w:val="cef1edeee2edeee9f8f0e8f4f2e0e1e7e0f6e0"/>
          <w:b/>
          <w:sz w:val="24"/>
        </w:rPr>
        <w:t>ОСЬКИНСКОГО СЕЛЬСКОГО ПОСЕЛЕНИЯ</w:t>
      </w:r>
    </w:p>
    <w:p w:rsidR="00D30FC3" w:rsidRPr="000C07EB" w:rsidRDefault="00D30FC3" w:rsidP="00D30FC3">
      <w:pPr>
        <w:pStyle w:val="cee1fbf7edfbe9"/>
        <w:ind w:firstLine="709"/>
        <w:jc w:val="center"/>
        <w:rPr>
          <w:b/>
          <w:sz w:val="24"/>
        </w:rPr>
      </w:pPr>
      <w:r w:rsidRPr="000C07EB">
        <w:rPr>
          <w:rStyle w:val="cef1edeee2edeee9f8f0e8f4f2e0e1e7e0f6e0"/>
          <w:b/>
          <w:sz w:val="24"/>
        </w:rPr>
        <w:t>ХОХОЛЬСКОГО МУНИЦИПАЛЬНОГО РАЙОНА</w:t>
      </w:r>
    </w:p>
    <w:p w:rsidR="00D30FC3" w:rsidRPr="000C07EB" w:rsidRDefault="00D30FC3" w:rsidP="00D30FC3">
      <w:pPr>
        <w:pStyle w:val="cee1fbf7edfbe9"/>
        <w:ind w:firstLine="709"/>
        <w:jc w:val="center"/>
        <w:rPr>
          <w:b/>
          <w:sz w:val="24"/>
        </w:rPr>
      </w:pPr>
      <w:r w:rsidRPr="000C07EB">
        <w:rPr>
          <w:rStyle w:val="cef1edeee2edeee9f8f0e8f4f2e0e1e7e0f6e0"/>
          <w:b/>
          <w:sz w:val="24"/>
        </w:rPr>
        <w:t>ВОРОНЕЖСКОЙ ОБЛАСТИ</w:t>
      </w:r>
    </w:p>
    <w:p w:rsidR="00D30FC3" w:rsidRPr="000C07EB" w:rsidRDefault="00D30FC3" w:rsidP="00D30FC3">
      <w:pPr>
        <w:pStyle w:val="cee1fbf7edfbe9"/>
        <w:shd w:val="clear" w:color="auto" w:fill="FFFFFF"/>
        <w:ind w:firstLine="709"/>
        <w:jc w:val="both"/>
        <w:rPr>
          <w:rFonts w:cs="Times New Roman"/>
          <w:b/>
          <w:color w:val="000000"/>
          <w:sz w:val="24"/>
        </w:rPr>
      </w:pPr>
    </w:p>
    <w:p w:rsidR="00D30FC3" w:rsidRPr="000C07EB" w:rsidRDefault="00D30FC3" w:rsidP="00D30FC3">
      <w:pPr>
        <w:pStyle w:val="cee1fbf7edfbe9"/>
        <w:shd w:val="clear" w:color="auto" w:fill="FFFFFF"/>
        <w:ind w:firstLine="709"/>
        <w:jc w:val="center"/>
        <w:rPr>
          <w:rFonts w:cs="Times New Roman"/>
          <w:b/>
          <w:color w:val="000000"/>
          <w:sz w:val="24"/>
        </w:rPr>
      </w:pPr>
      <w:r w:rsidRPr="000C07EB">
        <w:rPr>
          <w:rStyle w:val="cef1edeee2edeee9f8f0e8f4f2e0e1e7e0f6e0"/>
          <w:b/>
          <w:color w:val="000000"/>
          <w:sz w:val="24"/>
        </w:rPr>
        <w:t>ПОСТАНОВЛЕНИЕ</w:t>
      </w:r>
    </w:p>
    <w:p w:rsidR="00D30FC3" w:rsidRPr="000C07EB" w:rsidRDefault="00D30FC3" w:rsidP="00D30FC3">
      <w:pPr>
        <w:pStyle w:val="cee1fbf7edfbe9"/>
        <w:shd w:val="clear" w:color="auto" w:fill="FFFFFF"/>
        <w:ind w:firstLine="709"/>
        <w:jc w:val="both"/>
        <w:rPr>
          <w:sz w:val="24"/>
        </w:rPr>
      </w:pPr>
    </w:p>
    <w:p w:rsidR="00D30FC3" w:rsidRPr="000C07EB" w:rsidRDefault="00D30FC3" w:rsidP="00D30FC3">
      <w:pPr>
        <w:pStyle w:val="cee1fbf7edfbe9"/>
        <w:ind w:firstLine="709"/>
        <w:jc w:val="both"/>
        <w:rPr>
          <w:rStyle w:val="cef1edeee2edeee9f8f0e8f4f2e0e1e7e0f6e0"/>
          <w:sz w:val="24"/>
        </w:rPr>
      </w:pPr>
      <w:r w:rsidRPr="000C07EB">
        <w:rPr>
          <w:rStyle w:val="cef1edeee2edeee9f8f0e8f4f2e0e1e7e0f6e0"/>
          <w:sz w:val="24"/>
        </w:rPr>
        <w:t xml:space="preserve">от 00.00.2024 г. № </w:t>
      </w:r>
    </w:p>
    <w:p w:rsidR="00D30FC3" w:rsidRPr="000C07EB" w:rsidRDefault="00D30FC3" w:rsidP="00D30FC3">
      <w:pPr>
        <w:pStyle w:val="cee1fbf7edfbe9"/>
        <w:ind w:firstLine="709"/>
        <w:jc w:val="both"/>
        <w:rPr>
          <w:sz w:val="24"/>
        </w:rPr>
      </w:pPr>
      <w:r w:rsidRPr="000C07EB">
        <w:rPr>
          <w:rStyle w:val="cef1edeee2edeee9f8f0e8f4f2e0e1e7e0f6e0"/>
          <w:sz w:val="24"/>
        </w:rPr>
        <w:t>с. Оськино</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D30FC3" w:rsidRPr="00D30FC3">
        <w:rPr>
          <w:rFonts w:ascii="Times New Roman" w:hAnsi="Times New Roman" w:cs="Times New Roman"/>
          <w:sz w:val="28"/>
          <w:szCs w:val="28"/>
        </w:rPr>
        <w:t>Оськинского сельского поселения Хохольского муниципального района</w:t>
      </w:r>
      <w:r w:rsidR="00D30FC3" w:rsidRPr="000C07EB">
        <w:rPr>
          <w:sz w:val="24"/>
          <w:szCs w:val="24"/>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30FC3" w:rsidRPr="00D30FC3">
        <w:t xml:space="preserve">Оськинского сельского поселения Хохольского муниципального района </w:t>
      </w:r>
      <w:r w:rsidR="0062668B" w:rsidRPr="00D30FC3">
        <w:t>Воронежской области</w:t>
      </w:r>
      <w:r w:rsidRPr="00D30FC3">
        <w:t xml:space="preserve"> администрация </w:t>
      </w:r>
      <w:r w:rsidR="00D30FC3" w:rsidRPr="00D30FC3">
        <w:t xml:space="preserve">Оськинского сельского поселения Хохольского муниципального района </w:t>
      </w:r>
      <w:r w:rsidR="0062668B" w:rsidRPr="00D30FC3">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D30FC3" w:rsidRPr="00D30FC3">
        <w:t xml:space="preserve">Оськинского сельского поселения Хохольского муниципального района </w:t>
      </w:r>
      <w:r w:rsidR="0062668B" w:rsidRPr="00EE75D9">
        <w:t xml:space="preserve">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D30FC3">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D30FC3" w:rsidRPr="00D30FC3">
        <w:rPr>
          <w:rFonts w:ascii="Times New Roman" w:hAnsi="Times New Roman"/>
          <w:sz w:val="28"/>
          <w:szCs w:val="28"/>
        </w:rPr>
        <w:t>Оськинского сельского поселения Хохольского муниципального района</w:t>
      </w:r>
      <w:r w:rsidR="00D30FC3" w:rsidRPr="00D30FC3">
        <w:rPr>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00D30FC3">
        <w:rPr>
          <w:rFonts w:ascii="Times New Roman" w:hAnsi="Times New Roman"/>
          <w:sz w:val="28"/>
          <w:szCs w:val="28"/>
        </w:rPr>
        <w:t>18.12.2023 г.</w:t>
      </w:r>
      <w:r w:rsidRPr="00EE75D9">
        <w:rPr>
          <w:rFonts w:ascii="Times New Roman" w:hAnsi="Times New Roman"/>
          <w:sz w:val="28"/>
          <w:szCs w:val="28"/>
        </w:rPr>
        <w:t xml:space="preserve"> </w:t>
      </w:r>
      <w:r w:rsidR="00F7504A" w:rsidRPr="00EE75D9">
        <w:rPr>
          <w:rFonts w:ascii="Times New Roman" w:hAnsi="Times New Roman"/>
          <w:sz w:val="28"/>
          <w:szCs w:val="28"/>
        </w:rPr>
        <w:t xml:space="preserve">№ </w:t>
      </w:r>
      <w:r w:rsidR="00D30FC3">
        <w:rPr>
          <w:rFonts w:ascii="Times New Roman" w:hAnsi="Times New Roman"/>
          <w:sz w:val="28"/>
          <w:szCs w:val="28"/>
        </w:rPr>
        <w:t>112</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в </w:t>
      </w:r>
      <w:r w:rsidR="00755930" w:rsidRPr="00EE75D9">
        <w:rPr>
          <w:rFonts w:ascii="Times New Roman" w:hAnsi="Times New Roman"/>
          <w:sz w:val="28"/>
          <w:szCs w:val="28"/>
        </w:rPr>
        <w:lastRenderedPageBreak/>
        <w:t>собственность граждан занимаемых ими жилых помещений жилищного фонда (приватизация жилищного фонда)</w:t>
      </w:r>
      <w:r w:rsidR="00D30FC3">
        <w:rPr>
          <w:rFonts w:ascii="Times New Roman" w:hAnsi="Times New Roman"/>
          <w:sz w:val="28"/>
          <w:szCs w:val="28"/>
        </w:rPr>
        <w:t>».</w:t>
      </w:r>
    </w:p>
    <w:p w:rsidR="00F7504A"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D30FC3" w:rsidRDefault="00D30FC3" w:rsidP="00F7504A">
      <w:pPr>
        <w:pStyle w:val="a6"/>
        <w:tabs>
          <w:tab w:val="left" w:pos="900"/>
        </w:tabs>
        <w:spacing w:after="0" w:line="240" w:lineRule="auto"/>
        <w:ind w:left="0" w:firstLine="709"/>
        <w:rPr>
          <w:rFonts w:ascii="Times New Roman" w:hAnsi="Times New Roman"/>
          <w:sz w:val="28"/>
          <w:szCs w:val="28"/>
        </w:rPr>
      </w:pPr>
    </w:p>
    <w:p w:rsidR="00D30FC3" w:rsidRDefault="00D30FC3" w:rsidP="00F7504A">
      <w:pPr>
        <w:pStyle w:val="a6"/>
        <w:tabs>
          <w:tab w:val="left" w:pos="900"/>
        </w:tabs>
        <w:spacing w:after="0" w:line="240" w:lineRule="auto"/>
        <w:ind w:left="0" w:firstLine="709"/>
        <w:rPr>
          <w:rFonts w:ascii="Times New Roman" w:hAnsi="Times New Roman"/>
          <w:sz w:val="28"/>
          <w:szCs w:val="28"/>
        </w:rPr>
      </w:pPr>
    </w:p>
    <w:p w:rsidR="00D30FC3" w:rsidRDefault="00D30FC3" w:rsidP="00F7504A">
      <w:pPr>
        <w:pStyle w:val="a6"/>
        <w:tabs>
          <w:tab w:val="left" w:pos="900"/>
        </w:tabs>
        <w:spacing w:after="0" w:line="240" w:lineRule="auto"/>
        <w:ind w:left="0" w:firstLine="709"/>
        <w:rPr>
          <w:rFonts w:ascii="Times New Roman" w:hAnsi="Times New Roman"/>
          <w:sz w:val="28"/>
          <w:szCs w:val="28"/>
        </w:rPr>
      </w:pPr>
    </w:p>
    <w:p w:rsidR="00D30FC3" w:rsidRDefault="00D30FC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Оськинского </w:t>
      </w:r>
    </w:p>
    <w:p w:rsidR="00D30FC3" w:rsidRPr="00EE75D9" w:rsidRDefault="00D30FC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сельского поселения                                                             С.С.Князева</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D30FC3" w:rsidRDefault="00D30FC3" w:rsidP="00837B21">
      <w:pPr>
        <w:ind w:firstLine="0"/>
        <w:rPr>
          <w:rFonts w:ascii="Times New Roman" w:hAnsi="Times New Roman"/>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D30FC3" w:rsidP="00F7504A">
      <w:pPr>
        <w:ind w:left="5103" w:firstLine="0"/>
        <w:jc w:val="left"/>
        <w:rPr>
          <w:rFonts w:ascii="Times New Roman" w:hAnsi="Times New Roman"/>
          <w:sz w:val="28"/>
          <w:szCs w:val="28"/>
        </w:rPr>
      </w:pPr>
      <w:r w:rsidRPr="00D30FC3">
        <w:rPr>
          <w:rFonts w:ascii="Times New Roman" w:hAnsi="Times New Roman"/>
          <w:sz w:val="28"/>
          <w:szCs w:val="28"/>
        </w:rPr>
        <w:t>Оськинского сельского поселения Хохольского муниципального района</w:t>
      </w:r>
      <w:r w:rsidRPr="00D30FC3">
        <w:rPr>
          <w:sz w:val="28"/>
          <w:szCs w:val="28"/>
        </w:rPr>
        <w:t xml:space="preserve"> </w:t>
      </w:r>
      <w:r w:rsidR="0062668B"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w:t>
      </w:r>
      <w:r w:rsidR="00D30FC3">
        <w:rPr>
          <w:rFonts w:ascii="Times New Roman" w:hAnsi="Times New Roman"/>
          <w:sz w:val="28"/>
          <w:szCs w:val="28"/>
        </w:rPr>
        <w:t>4</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555F29">
        <w:rPr>
          <w:i w:val="0"/>
          <w:sz w:val="28"/>
          <w:szCs w:val="28"/>
        </w:rPr>
        <w:t xml:space="preserve">Оськинского сельского поселения Хохольского </w:t>
      </w:r>
      <w:r w:rsidRPr="00EE75D9">
        <w:rPr>
          <w:i w:val="0"/>
          <w:sz w:val="28"/>
          <w:szCs w:val="28"/>
        </w:rPr>
        <w:t xml:space="preserve">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EF78FA" w:rsidRPr="00EF78FA">
        <w:rPr>
          <w:sz w:val="28"/>
          <w:szCs w:val="28"/>
        </w:rPr>
        <w:t>Оськинского сельского поселения Хохольского муниципального района</w:t>
      </w:r>
      <w:r w:rsidR="00EF78FA" w:rsidRPr="00EE75D9">
        <w:rPr>
          <w:i/>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EF78FA" w:rsidRPr="00EF78FA">
        <w:rPr>
          <w:sz w:val="28"/>
          <w:szCs w:val="28"/>
        </w:rPr>
        <w:t>Оськинского сельского поселения Хохольского муниципального района</w:t>
      </w:r>
      <w:r w:rsidR="00EF78FA" w:rsidRPr="00EE75D9">
        <w:rPr>
          <w:i/>
          <w:sz w:val="28"/>
          <w:szCs w:val="28"/>
        </w:rPr>
        <w:t xml:space="preserve">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F78FA" w:rsidRPr="00EF78FA">
        <w:rPr>
          <w:sz w:val="28"/>
          <w:szCs w:val="28"/>
        </w:rPr>
        <w:t>Оськинского сельского поселения Хохольского муниципального района</w:t>
      </w:r>
      <w:r w:rsidR="00EF78FA" w:rsidRPr="00EE75D9">
        <w:rPr>
          <w:i/>
          <w:sz w:val="28"/>
          <w:szCs w:val="28"/>
        </w:rPr>
        <w:t xml:space="preserve">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EF78FA">
      <w:pPr>
        <w:pStyle w:val="21"/>
        <w:shd w:val="clear" w:color="auto" w:fill="auto"/>
        <w:tabs>
          <w:tab w:val="left" w:pos="1317"/>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EF78FA" w:rsidRPr="00EF78FA">
        <w:rPr>
          <w:sz w:val="28"/>
          <w:szCs w:val="28"/>
        </w:rPr>
        <w:t xml:space="preserve">Оськинского сельского поселения Хохольского муниципального района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B15051">
        <w:rPr>
          <w:sz w:val="28"/>
          <w:szCs w:val="28"/>
        </w:rPr>
        <w:t>Оськинского сельского поселения</w:t>
      </w:r>
      <w:r w:rsidR="006972B1" w:rsidRPr="00EE75D9">
        <w:rPr>
          <w:sz w:val="28"/>
          <w:szCs w:val="28"/>
        </w:rPr>
        <w:t xml:space="preserve"> </w:t>
      </w:r>
      <w:r w:rsidRPr="00EE75D9">
        <w:rPr>
          <w:sz w:val="28"/>
          <w:szCs w:val="28"/>
        </w:rPr>
        <w:t>(</w:t>
      </w:r>
      <w:r w:rsidR="00B15051">
        <w:rPr>
          <w:sz w:val="24"/>
          <w:szCs w:val="24"/>
          <w:lang w:val="en-US"/>
        </w:rPr>
        <w:t>https</w:t>
      </w:r>
      <w:r w:rsidR="00B15051">
        <w:rPr>
          <w:sz w:val="24"/>
          <w:szCs w:val="24"/>
        </w:rPr>
        <w:t>://</w:t>
      </w:r>
      <w:r w:rsidR="00B15051">
        <w:rPr>
          <w:sz w:val="24"/>
          <w:szCs w:val="24"/>
          <w:lang w:val="en-US"/>
        </w:rPr>
        <w:t>oskinskoe</w:t>
      </w:r>
      <w:r w:rsidR="00B15051" w:rsidRPr="0060427D">
        <w:rPr>
          <w:sz w:val="24"/>
          <w:szCs w:val="24"/>
        </w:rPr>
        <w:t>-</w:t>
      </w:r>
      <w:r w:rsidR="00B15051">
        <w:rPr>
          <w:sz w:val="24"/>
          <w:szCs w:val="24"/>
          <w:lang w:val="en-US"/>
        </w:rPr>
        <w:t>r</w:t>
      </w:r>
      <w:r w:rsidR="00B15051" w:rsidRPr="0060427D">
        <w:rPr>
          <w:sz w:val="24"/>
          <w:szCs w:val="24"/>
        </w:rPr>
        <w:t>20.</w:t>
      </w:r>
      <w:r w:rsidR="00B15051">
        <w:rPr>
          <w:sz w:val="24"/>
          <w:szCs w:val="24"/>
          <w:lang w:val="en-US"/>
        </w:rPr>
        <w:t>gosweb</w:t>
      </w:r>
      <w:r w:rsidR="00B15051" w:rsidRPr="0060427D">
        <w:rPr>
          <w:sz w:val="24"/>
          <w:szCs w:val="24"/>
        </w:rPr>
        <w:t>.</w:t>
      </w:r>
      <w:r w:rsidR="00B15051">
        <w:rPr>
          <w:sz w:val="24"/>
          <w:szCs w:val="24"/>
          <w:lang w:val="en-US"/>
        </w:rPr>
        <w:t>gosuslugi</w:t>
      </w:r>
      <w:r w:rsidR="00B15051" w:rsidRPr="0060427D">
        <w:rPr>
          <w:sz w:val="24"/>
          <w:szCs w:val="24"/>
        </w:rPr>
        <w:t>.</w:t>
      </w:r>
      <w:r w:rsidR="00B15051">
        <w:rPr>
          <w:sz w:val="24"/>
          <w:szCs w:val="24"/>
          <w:lang w:val="en-US"/>
        </w:rPr>
        <w:t>ru</w:t>
      </w:r>
      <w:r w:rsidR="00B15051">
        <w:rPr>
          <w:sz w:val="28"/>
          <w:szCs w:val="28"/>
        </w:rPr>
        <w:t>)</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lastRenderedPageBreak/>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EE75D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B15051" w:rsidRPr="00EF78FA">
        <w:rPr>
          <w:sz w:val="28"/>
          <w:szCs w:val="28"/>
        </w:rPr>
        <w:t xml:space="preserve">Оськинского сельского поселения Хохольского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B15051">
        <w:rPr>
          <w:rFonts w:ascii="Times New Roman" w:hAnsi="Times New Roman"/>
          <w:sz w:val="28"/>
          <w:szCs w:val="28"/>
        </w:rPr>
        <w:t>постановлением администрации</w:t>
      </w:r>
      <w:r w:rsidR="005F036F" w:rsidRPr="00EE75D9">
        <w:rPr>
          <w:rFonts w:ascii="Times New Roman" w:hAnsi="Times New Roman"/>
          <w:sz w:val="28"/>
          <w:szCs w:val="28"/>
        </w:rPr>
        <w:t xml:space="preserve"> </w:t>
      </w:r>
      <w:r w:rsidR="00B15051" w:rsidRPr="00B15051">
        <w:rPr>
          <w:rFonts w:ascii="Times New Roman" w:hAnsi="Times New Roman"/>
          <w:sz w:val="28"/>
          <w:szCs w:val="28"/>
        </w:rPr>
        <w:t>Оськинского сельского поселения Хохольского муниципального района</w:t>
      </w:r>
      <w:r w:rsidR="00B15051" w:rsidRPr="00EF78FA">
        <w:rPr>
          <w:sz w:val="28"/>
          <w:szCs w:val="28"/>
        </w:rPr>
        <w:t xml:space="preserve">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EE75D9">
        <w:rPr>
          <w:rFonts w:ascii="Times New Roman" w:hAnsi="Times New Roman"/>
          <w:sz w:val="28"/>
          <w:szCs w:val="28"/>
        </w:rPr>
        <w:t xml:space="preserve"> </w:t>
      </w:r>
      <w:r w:rsidR="00B15051" w:rsidRPr="00B15051">
        <w:rPr>
          <w:rFonts w:ascii="Times New Roman" w:hAnsi="Times New Roman"/>
          <w:sz w:val="28"/>
          <w:szCs w:val="28"/>
        </w:rPr>
        <w:t>Оськинского сельского поселения Хохольского муниципального района</w:t>
      </w:r>
      <w:r w:rsidR="00B15051" w:rsidRPr="00EF78FA">
        <w:rPr>
          <w:sz w:val="28"/>
          <w:szCs w:val="28"/>
        </w:rPr>
        <w:t xml:space="preserve"> </w:t>
      </w:r>
      <w:r w:rsidRPr="00EE75D9">
        <w:rPr>
          <w:rFonts w:ascii="Times New Roman" w:hAnsi="Times New Roman"/>
          <w:sz w:val="28"/>
          <w:szCs w:val="28"/>
        </w:rPr>
        <w:t>муниципальных услуг»</w:t>
      </w:r>
      <w:r w:rsidR="00B15051">
        <w:rPr>
          <w:rFonts w:ascii="Times New Roman" w:hAnsi="Times New Roman"/>
          <w:sz w:val="28"/>
          <w:szCs w:val="28"/>
        </w:rPr>
        <w:t xml:space="preserve"> (от 16.10.2023 г. № 100)</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lastRenderedPageBreak/>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B15051" w:rsidP="00B15051">
      <w:pPr>
        <w:pStyle w:val="21"/>
        <w:shd w:val="clear" w:color="auto" w:fill="auto"/>
        <w:tabs>
          <w:tab w:val="left" w:pos="1448"/>
          <w:tab w:val="left" w:pos="653"/>
        </w:tabs>
        <w:spacing w:before="0" w:after="0" w:line="240" w:lineRule="auto"/>
        <w:ind w:firstLine="0"/>
        <w:rPr>
          <w:sz w:val="28"/>
          <w:szCs w:val="28"/>
        </w:rPr>
      </w:pPr>
      <w:r>
        <w:rPr>
          <w:sz w:val="28"/>
          <w:szCs w:val="28"/>
        </w:rPr>
        <w:t xml:space="preserve">      </w:t>
      </w:r>
      <w:r w:rsidR="004A41F0" w:rsidRPr="00EE75D9">
        <w:rPr>
          <w:sz w:val="28"/>
          <w:szCs w:val="28"/>
        </w:rPr>
        <w:t>2. В личный кабинет Заявителя на ЕПГУ</w:t>
      </w:r>
      <w:r w:rsidR="00F707C6">
        <w:rPr>
          <w:sz w:val="28"/>
          <w:szCs w:val="28"/>
        </w:rPr>
        <w:t>, РПГУ</w:t>
      </w:r>
      <w:r w:rsidR="004A41F0"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B15051">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D56307">
        <w:rPr>
          <w:rFonts w:ascii="Times New Roman" w:hAnsi="Times New Roman"/>
          <w:sz w:val="28"/>
          <w:szCs w:val="28"/>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D4BD1" w:rsidRPr="00D821D3" w:rsidRDefault="00D821D3" w:rsidP="0011497C">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B15051" w:rsidRDefault="000A7533" w:rsidP="00B15051">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Pr="00B15051" w:rsidRDefault="00222A86" w:rsidP="00B15051">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B15051">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3D80" w:rsidRPr="00B15051" w:rsidRDefault="00636DD5" w:rsidP="00B15051">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B15051">
        <w:rPr>
          <w:sz w:val="24"/>
          <w:szCs w:val="24"/>
          <w:lang w:val="en-US"/>
        </w:rPr>
        <w:t>https</w:t>
      </w:r>
      <w:r w:rsidR="00B15051">
        <w:rPr>
          <w:sz w:val="24"/>
          <w:szCs w:val="24"/>
        </w:rPr>
        <w:t>://</w:t>
      </w:r>
      <w:r w:rsidR="00B15051">
        <w:rPr>
          <w:sz w:val="24"/>
          <w:szCs w:val="24"/>
          <w:lang w:val="en-US"/>
        </w:rPr>
        <w:t>oskinskoe</w:t>
      </w:r>
      <w:r w:rsidR="00B15051" w:rsidRPr="0060427D">
        <w:rPr>
          <w:sz w:val="24"/>
          <w:szCs w:val="24"/>
        </w:rPr>
        <w:t>-</w:t>
      </w:r>
      <w:r w:rsidR="00B15051">
        <w:rPr>
          <w:sz w:val="24"/>
          <w:szCs w:val="24"/>
          <w:lang w:val="en-US"/>
        </w:rPr>
        <w:t>r</w:t>
      </w:r>
      <w:r w:rsidR="00B15051" w:rsidRPr="0060427D">
        <w:rPr>
          <w:sz w:val="24"/>
          <w:szCs w:val="24"/>
        </w:rPr>
        <w:t>20.</w:t>
      </w:r>
      <w:r w:rsidR="00B15051">
        <w:rPr>
          <w:sz w:val="24"/>
          <w:szCs w:val="24"/>
          <w:lang w:val="en-US"/>
        </w:rPr>
        <w:t>gosweb</w:t>
      </w:r>
      <w:r w:rsidR="00B15051" w:rsidRPr="0060427D">
        <w:rPr>
          <w:sz w:val="24"/>
          <w:szCs w:val="24"/>
        </w:rPr>
        <w:t>.</w:t>
      </w:r>
      <w:r w:rsidR="00B15051">
        <w:rPr>
          <w:sz w:val="24"/>
          <w:szCs w:val="24"/>
          <w:lang w:val="en-US"/>
        </w:rPr>
        <w:t>gosuslugi</w:t>
      </w:r>
      <w:r w:rsidR="00B15051" w:rsidRPr="0060427D">
        <w:rPr>
          <w:sz w:val="24"/>
          <w:szCs w:val="24"/>
        </w:rPr>
        <w:t>.</w:t>
      </w:r>
      <w:r w:rsidR="00B15051">
        <w:rPr>
          <w:sz w:val="24"/>
          <w:szCs w:val="24"/>
          <w:lang w:val="en-US"/>
        </w:rPr>
        <w:t>ru</w:t>
      </w:r>
    </w:p>
    <w:p w:rsidR="00D04E0A" w:rsidRPr="00B15051" w:rsidRDefault="00F7504A" w:rsidP="00B15051">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B15051">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w:t>
      </w:r>
      <w:r w:rsidR="0007386D" w:rsidRPr="00EE75D9">
        <w:rPr>
          <w:sz w:val="28"/>
          <w:szCs w:val="28"/>
        </w:rPr>
        <w:lastRenderedPageBreak/>
        <w:t xml:space="preserve">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w:t>
      </w:r>
      <w:r w:rsidR="005D5168" w:rsidRPr="00EE75D9">
        <w:rPr>
          <w:sz w:val="28"/>
          <w:szCs w:val="28"/>
        </w:rPr>
        <w:lastRenderedPageBreak/>
        <w:t xml:space="preserve">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w:t>
      </w:r>
      <w:r w:rsidR="000B70A1" w:rsidRPr="00EE75D9">
        <w:rPr>
          <w:sz w:val="28"/>
          <w:szCs w:val="28"/>
        </w:rP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w:t>
      </w:r>
      <w:r w:rsidRPr="00EE75D9">
        <w:rPr>
          <w:sz w:val="28"/>
          <w:szCs w:val="28"/>
        </w:rPr>
        <w:lastRenderedPageBreak/>
        <w:t xml:space="preserve">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B15051">
        <w:rPr>
          <w:sz w:val="28"/>
          <w:szCs w:val="28"/>
        </w:rPr>
        <w:t>ичном обращении в Администрацию</w:t>
      </w:r>
      <w:r w:rsidRPr="00EE75D9">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EE75D9">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lastRenderedPageBreak/>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B15051" w:rsidRDefault="00F707C6" w:rsidP="00B15051">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B15051" w:rsidRDefault="001A71CE" w:rsidP="00B15051">
      <w:pPr>
        <w:pStyle w:val="a6"/>
        <w:ind w:left="0"/>
        <w:rPr>
          <w:rFonts w:ascii="Times New Roman" w:hAnsi="Times New Roman"/>
          <w:sz w:val="28"/>
          <w:szCs w:val="28"/>
        </w:rPr>
      </w:pPr>
      <w:r w:rsidRPr="00B15051">
        <w:rPr>
          <w:rFonts w:ascii="Times New Roman" w:hAnsi="Times New Roman"/>
          <w:sz w:val="28"/>
          <w:szCs w:val="28"/>
        </w:rPr>
        <w:t>1</w:t>
      </w:r>
      <w:r w:rsidR="000A4850" w:rsidRPr="00B15051">
        <w:rPr>
          <w:rFonts w:ascii="Times New Roman" w:hAnsi="Times New Roman"/>
          <w:sz w:val="28"/>
          <w:szCs w:val="28"/>
        </w:rPr>
        <w:t>9</w:t>
      </w:r>
      <w:r w:rsidR="00890952" w:rsidRPr="00B15051">
        <w:rPr>
          <w:rFonts w:ascii="Times New Roman" w:hAnsi="Times New Roman"/>
          <w:sz w:val="28"/>
          <w:szCs w:val="28"/>
        </w:rPr>
        <w:t>.</w:t>
      </w:r>
      <w:r w:rsidR="001C7E61" w:rsidRPr="00B15051">
        <w:rPr>
          <w:rFonts w:ascii="Times New Roman" w:hAnsi="Times New Roman"/>
          <w:sz w:val="28"/>
          <w:szCs w:val="28"/>
        </w:rPr>
        <w:t>10</w:t>
      </w:r>
      <w:r w:rsidR="00890952" w:rsidRPr="00B15051">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B15051">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B15051">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lastRenderedPageBreak/>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w:t>
      </w:r>
      <w:r w:rsidRPr="00EE75D9">
        <w:rPr>
          <w:rFonts w:ascii="Times New Roman" w:eastAsia="SimSun" w:hAnsi="Times New Roman"/>
          <w:sz w:val="28"/>
          <w:szCs w:val="28"/>
        </w:rPr>
        <w:lastRenderedPageBreak/>
        <w:t xml:space="preserve">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D821D3" w:rsidRPr="00D821D3" w:rsidRDefault="00D821D3" w:rsidP="009476CE">
      <w:pPr>
        <w:ind w:firstLine="709"/>
        <w:rPr>
          <w:rFonts w:ascii="Times New Roman" w:eastAsia="SimSun" w:hAnsi="Times New Roman"/>
          <w:b/>
          <w:i/>
          <w:sz w:val="28"/>
          <w:szCs w:val="28"/>
        </w:rPr>
      </w:pPr>
      <w:r w:rsidRPr="00D821D3">
        <w:rPr>
          <w:rFonts w:ascii="Times New Roman" w:hAnsi="Times New Roman"/>
          <w:b/>
          <w:i/>
          <w:sz w:val="28"/>
          <w:szCs w:val="28"/>
        </w:rPr>
        <w:t>(абзац введен сентябрь 2024 г.)</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15051">
        <w:rPr>
          <w:rFonts w:ascii="Times New Roman" w:hAnsi="Times New Roman"/>
          <w:sz w:val="28"/>
          <w:szCs w:val="28"/>
        </w:rPr>
        <w:t xml:space="preserve">Оськинского сельского поселения Хохольского муниципального района </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993D4A">
        <w:rPr>
          <w:rFonts w:ascii="Times New Roman" w:hAnsi="Times New Roman"/>
          <w:sz w:val="28"/>
          <w:szCs w:val="28"/>
        </w:rPr>
        <w:t xml:space="preserve">Оськинского сельского поселения Хохольского муниципального района </w:t>
      </w:r>
      <w:r w:rsidR="00993D4A" w:rsidRPr="00EE75D9">
        <w:rPr>
          <w:rFonts w:ascii="Times New Roman" w:hAnsi="Times New Roman"/>
          <w:sz w:val="28"/>
          <w:szCs w:val="28"/>
        </w:rPr>
        <w:t xml:space="preserve"> </w:t>
      </w:r>
      <w:r w:rsidRPr="00EE75D9">
        <w:rPr>
          <w:rFonts w:ascii="Times New Roman" w:hAnsi="Times New Roman"/>
          <w:sz w:val="28"/>
          <w:szCs w:val="28"/>
        </w:rPr>
        <w:t xml:space="preserve">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lastRenderedPageBreak/>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lastRenderedPageBreak/>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993D4A">
        <w:rPr>
          <w:sz w:val="28"/>
          <w:szCs w:val="28"/>
        </w:rPr>
        <w:t xml:space="preserve">Оськинского сельского поселения Хохольского муниципального района </w:t>
      </w:r>
      <w:r w:rsidR="00993D4A"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EE75D9">
        <w:rPr>
          <w:sz w:val="28"/>
          <w:szCs w:val="28"/>
        </w:rPr>
        <w:lastRenderedPageBreak/>
        <w:t>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93D4A">
        <w:rPr>
          <w:sz w:val="28"/>
          <w:szCs w:val="28"/>
        </w:rPr>
        <w:t xml:space="preserve">Оськинского сельского поселения Хохольского муниципального района </w:t>
      </w:r>
      <w:r w:rsidR="00993D4A"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lastRenderedPageBreak/>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DC038E">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21D3" w:rsidRPr="00D821D3" w:rsidRDefault="00D821D3" w:rsidP="00BE33E3">
      <w:pPr>
        <w:ind w:firstLine="540"/>
        <w:rPr>
          <w:rFonts w:ascii="Times New Roman" w:hAnsi="Times New Roman"/>
          <w:b/>
          <w:i/>
          <w:sz w:val="28"/>
          <w:szCs w:val="28"/>
        </w:rPr>
      </w:pPr>
      <w:r w:rsidRPr="00D821D3">
        <w:rPr>
          <w:rFonts w:ascii="Times New Roman" w:hAnsi="Times New Roman"/>
          <w:b/>
          <w:i/>
          <w:sz w:val="28"/>
          <w:szCs w:val="28"/>
        </w:rPr>
        <w:t>(пункт в ред. сентябрь 2024 г.)</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D821D3" w:rsidRPr="00D821D3" w:rsidRDefault="00D821D3" w:rsidP="00D821D3">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BE33E3" w:rsidRPr="00DC038E" w:rsidRDefault="00BE33E3" w:rsidP="00BE33E3">
      <w:pPr>
        <w:ind w:firstLine="540"/>
        <w:rPr>
          <w:rFonts w:ascii="Times New Roman" w:hAnsi="Times New Roman"/>
          <w:sz w:val="28"/>
          <w:szCs w:val="28"/>
        </w:rPr>
      </w:pPr>
      <w:bookmarkStart w:id="5" w:name="p43"/>
      <w:bookmarkStart w:id="6" w:name="_GoBack"/>
      <w:bookmarkEnd w:id="5"/>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F73BFD" w:rsidRDefault="00F73BFD" w:rsidP="00993D4A">
      <w:pPr>
        <w:ind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D5E" w:rsidRDefault="00152D5E" w:rsidP="009476CE">
      <w:r>
        <w:separator/>
      </w:r>
    </w:p>
  </w:endnote>
  <w:endnote w:type="continuationSeparator" w:id="0">
    <w:p w:rsidR="00152D5E" w:rsidRDefault="00152D5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D5E" w:rsidRDefault="00152D5E" w:rsidP="009476CE">
      <w:r>
        <w:separator/>
      </w:r>
    </w:p>
  </w:footnote>
  <w:footnote w:type="continuationSeparator" w:id="0">
    <w:p w:rsidR="00152D5E" w:rsidRDefault="00152D5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30FC3" w:rsidRDefault="00871367">
        <w:pPr>
          <w:pStyle w:val="a8"/>
          <w:jc w:val="center"/>
        </w:pPr>
        <w:fldSimple w:instr="PAGE   \* MERGEFORMAT">
          <w:r w:rsidR="00993D4A">
            <w:rPr>
              <w:noProof/>
            </w:rPr>
            <w:t>52</w:t>
          </w:r>
        </w:fldSimple>
      </w:p>
    </w:sdtContent>
  </w:sdt>
  <w:p w:rsidR="00D30FC3" w:rsidRDefault="00D30FC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2D5E"/>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A17BB"/>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55F29"/>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356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1367"/>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3D4A"/>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051"/>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0660"/>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FC3"/>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EF78FA"/>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ee1fbf7edfbe9">
    <w:name w:val="Оceбe1ыfbчf7нedыfbйe9"/>
    <w:uiPriority w:val="99"/>
    <w:rsid w:val="00D30FC3"/>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D30FC3"/>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04D4-689F-4C37-9C87-AF6F1932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6430</TotalTime>
  <Pages>52</Pages>
  <Words>16986</Words>
  <Characters>96825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Оськинское СП</cp:lastModifiedBy>
  <cp:revision>367</cp:revision>
  <cp:lastPrinted>2023-04-04T13:04:00Z</cp:lastPrinted>
  <dcterms:created xsi:type="dcterms:W3CDTF">2023-03-27T09:10:00Z</dcterms:created>
  <dcterms:modified xsi:type="dcterms:W3CDTF">2024-10-22T07:29:00Z</dcterms:modified>
</cp:coreProperties>
</file>